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A7" w:rsidRPr="00306D5E" w:rsidRDefault="00E462A7" w:rsidP="00E462A7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 w:rsidRPr="00306D5E">
        <w:rPr>
          <w:color w:val="000000"/>
          <w:sz w:val="32"/>
          <w:szCs w:val="32"/>
        </w:rPr>
        <w:t>Администрация</w:t>
      </w:r>
    </w:p>
    <w:p w:rsidR="00E462A7" w:rsidRPr="00306D5E" w:rsidRDefault="00E462A7" w:rsidP="00E462A7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 w:rsidRPr="00306D5E">
        <w:rPr>
          <w:color w:val="000000"/>
          <w:sz w:val="32"/>
          <w:szCs w:val="32"/>
        </w:rPr>
        <w:t>поселения Щаповское в городе Москве</w:t>
      </w:r>
    </w:p>
    <w:p w:rsidR="00E462A7" w:rsidRPr="0039419F" w:rsidRDefault="00E462A7" w:rsidP="00E462A7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28"/>
          <w:szCs w:val="28"/>
        </w:rPr>
      </w:pPr>
    </w:p>
    <w:p w:rsidR="00E462A7" w:rsidRPr="0039419F" w:rsidRDefault="00E462A7" w:rsidP="00E462A7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 w:rsidRPr="0039419F">
        <w:rPr>
          <w:b/>
          <w:color w:val="000000"/>
          <w:sz w:val="28"/>
          <w:szCs w:val="28"/>
        </w:rPr>
        <w:t>ПОСТАНОВЛЕНИЕ</w:t>
      </w:r>
    </w:p>
    <w:p w:rsidR="00E462A7" w:rsidRPr="0039419F" w:rsidRDefault="00E462A7" w:rsidP="00E462A7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E462A7" w:rsidRPr="0039419F" w:rsidRDefault="00E462A7" w:rsidP="00E462A7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E462A7" w:rsidRPr="0039419F" w:rsidRDefault="00E462A7" w:rsidP="00E462A7">
      <w:pPr>
        <w:shd w:val="clear" w:color="auto" w:fill="FFFFFF"/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39419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7317C2">
        <w:rPr>
          <w:color w:val="000000"/>
          <w:sz w:val="28"/>
          <w:szCs w:val="28"/>
          <w:u w:val="single"/>
        </w:rPr>
        <w:t>2</w:t>
      </w:r>
      <w:r w:rsidR="0051048F">
        <w:rPr>
          <w:color w:val="000000"/>
          <w:sz w:val="28"/>
          <w:szCs w:val="28"/>
          <w:u w:val="single"/>
        </w:rPr>
        <w:t>2</w:t>
      </w:r>
      <w:r w:rsidRPr="007317C2">
        <w:rPr>
          <w:color w:val="000000"/>
          <w:sz w:val="28"/>
          <w:szCs w:val="28"/>
          <w:u w:val="single"/>
        </w:rPr>
        <w:t>.12.2016</w:t>
      </w:r>
      <w:r w:rsidRPr="0039419F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 </w:t>
      </w:r>
      <w:r w:rsidRPr="007317C2">
        <w:rPr>
          <w:color w:val="000000"/>
          <w:sz w:val="28"/>
          <w:szCs w:val="28"/>
          <w:u w:val="single"/>
        </w:rPr>
        <w:t>9</w:t>
      </w:r>
      <w:r w:rsidR="0051048F">
        <w:rPr>
          <w:color w:val="000000"/>
          <w:sz w:val="28"/>
          <w:szCs w:val="28"/>
          <w:u w:val="single"/>
        </w:rPr>
        <w:t>2</w:t>
      </w:r>
    </w:p>
    <w:p w:rsidR="00834720" w:rsidRPr="00D748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86445" w:rsidRDefault="00F86445" w:rsidP="00B4526C">
      <w:pPr>
        <w:shd w:val="clear" w:color="auto" w:fill="FFFFFF"/>
        <w:ind w:right="3968"/>
        <w:jc w:val="both"/>
        <w:rPr>
          <w:b/>
          <w:color w:val="000000"/>
        </w:rPr>
      </w:pPr>
      <w:bookmarkStart w:id="0" w:name="_GoBack"/>
      <w:bookmarkEnd w:id="0"/>
    </w:p>
    <w:p w:rsidR="006839D5" w:rsidRPr="00121E20" w:rsidRDefault="00443469" w:rsidP="00B4526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 w:rsidRPr="00121E20">
        <w:rPr>
          <w:color w:val="000000"/>
          <w:sz w:val="28"/>
          <w:szCs w:val="28"/>
        </w:rPr>
        <w:t>О</w:t>
      </w:r>
      <w:r w:rsidR="006839D5" w:rsidRPr="00121E20">
        <w:rPr>
          <w:color w:val="000000"/>
          <w:sz w:val="28"/>
          <w:szCs w:val="28"/>
        </w:rPr>
        <w:t xml:space="preserve">б </w:t>
      </w:r>
      <w:r w:rsidR="00A9309E" w:rsidRPr="00121E20">
        <w:rPr>
          <w:color w:val="000000"/>
          <w:sz w:val="28"/>
          <w:szCs w:val="28"/>
        </w:rPr>
        <w:t>утверждении</w:t>
      </w:r>
      <w:r w:rsidR="006839D5" w:rsidRPr="00121E20">
        <w:rPr>
          <w:color w:val="000000"/>
          <w:sz w:val="28"/>
          <w:szCs w:val="28"/>
        </w:rPr>
        <w:t xml:space="preserve"> Муниципальных программ в области жилищно-коммунального хозяйства </w:t>
      </w:r>
      <w:r w:rsidR="00BF32D1" w:rsidRPr="00121E20">
        <w:rPr>
          <w:color w:val="000000"/>
          <w:sz w:val="28"/>
          <w:szCs w:val="28"/>
        </w:rPr>
        <w:t xml:space="preserve"> поселения</w:t>
      </w:r>
      <w:r w:rsidR="006839D5" w:rsidRPr="00121E20">
        <w:rPr>
          <w:color w:val="000000"/>
          <w:sz w:val="28"/>
          <w:szCs w:val="28"/>
        </w:rPr>
        <w:t xml:space="preserve"> Щаповское в г. Москве на </w:t>
      </w:r>
      <w:r w:rsidR="009D0251" w:rsidRPr="00121E20">
        <w:rPr>
          <w:color w:val="000000"/>
          <w:sz w:val="28"/>
          <w:szCs w:val="28"/>
        </w:rPr>
        <w:t xml:space="preserve">период </w:t>
      </w:r>
      <w:r w:rsidR="006839D5" w:rsidRPr="00121E20">
        <w:rPr>
          <w:color w:val="000000"/>
          <w:sz w:val="28"/>
          <w:szCs w:val="28"/>
        </w:rPr>
        <w:t>201</w:t>
      </w:r>
      <w:r w:rsidR="006B678A">
        <w:rPr>
          <w:color w:val="000000"/>
          <w:sz w:val="28"/>
          <w:szCs w:val="28"/>
        </w:rPr>
        <w:t>7-2019</w:t>
      </w:r>
      <w:r w:rsidR="009D0251" w:rsidRPr="00121E20">
        <w:rPr>
          <w:color w:val="000000"/>
          <w:sz w:val="28"/>
          <w:szCs w:val="28"/>
        </w:rPr>
        <w:t>г.</w:t>
      </w:r>
      <w:r w:rsidR="006839D5" w:rsidRPr="00121E20">
        <w:rPr>
          <w:color w:val="000000"/>
          <w:sz w:val="28"/>
          <w:szCs w:val="28"/>
        </w:rPr>
        <w:t xml:space="preserve">г. </w:t>
      </w:r>
      <w:r w:rsidR="00BF32D1" w:rsidRPr="00121E20">
        <w:rPr>
          <w:color w:val="000000"/>
          <w:sz w:val="28"/>
          <w:szCs w:val="28"/>
        </w:rPr>
        <w:t>в</w:t>
      </w:r>
      <w:r w:rsidR="006839D5" w:rsidRPr="00121E20">
        <w:rPr>
          <w:color w:val="000000"/>
          <w:sz w:val="28"/>
          <w:szCs w:val="28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121E20">
        <w:rPr>
          <w:color w:val="000000"/>
          <w:sz w:val="28"/>
          <w:szCs w:val="28"/>
        </w:rPr>
        <w:t>многоквартирных домов</w:t>
      </w:r>
      <w:r w:rsidR="006839D5" w:rsidRPr="00121E20">
        <w:rPr>
          <w:color w:val="000000"/>
          <w:sz w:val="28"/>
          <w:szCs w:val="28"/>
        </w:rPr>
        <w:t>.</w:t>
      </w:r>
    </w:p>
    <w:p w:rsidR="00A05FEA" w:rsidRPr="00121E20" w:rsidRDefault="00A05FEA" w:rsidP="00B4526C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Default="00121E20" w:rsidP="00121E20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008D">
        <w:rPr>
          <w:color w:val="000000"/>
          <w:sz w:val="28"/>
          <w:szCs w:val="28"/>
        </w:rPr>
        <w:t xml:space="preserve">В соответствии со ст. 179  Бюджетного кодекса Российской Федерации,  </w:t>
      </w:r>
      <w:r w:rsidR="006839D5" w:rsidRPr="0063008D">
        <w:rPr>
          <w:color w:val="000000"/>
          <w:sz w:val="28"/>
          <w:szCs w:val="28"/>
        </w:rPr>
        <w:t>Федеральным законом от 06</w:t>
      </w:r>
      <w:r w:rsidRPr="0063008D">
        <w:rPr>
          <w:color w:val="000000"/>
          <w:sz w:val="28"/>
          <w:szCs w:val="28"/>
        </w:rPr>
        <w:t>.02.2003</w:t>
      </w:r>
      <w:r w:rsidR="006839D5" w:rsidRPr="0063008D">
        <w:rPr>
          <w:color w:val="000000"/>
          <w:sz w:val="28"/>
          <w:szCs w:val="28"/>
        </w:rPr>
        <w:t>г</w:t>
      </w:r>
      <w:r w:rsidRPr="0063008D">
        <w:rPr>
          <w:color w:val="000000"/>
          <w:sz w:val="28"/>
          <w:szCs w:val="28"/>
        </w:rPr>
        <w:t>. № 131-</w:t>
      </w:r>
      <w:r w:rsidR="006839D5" w:rsidRPr="0063008D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63008D">
        <w:rPr>
          <w:color w:val="000000"/>
          <w:sz w:val="28"/>
          <w:szCs w:val="28"/>
        </w:rPr>
        <w:t xml:space="preserve"> </w:t>
      </w:r>
      <w:r w:rsidR="006839D5" w:rsidRPr="0063008D">
        <w:rPr>
          <w:color w:val="000000"/>
          <w:sz w:val="28"/>
          <w:szCs w:val="28"/>
        </w:rPr>
        <w:t>56 «Об организации местного самоуправления в городе Москве»</w:t>
      </w:r>
      <w:r w:rsidRPr="0063008D">
        <w:rPr>
          <w:color w:val="000000"/>
          <w:sz w:val="28"/>
          <w:szCs w:val="28"/>
        </w:rPr>
        <w:t xml:space="preserve">, </w:t>
      </w:r>
      <w:r w:rsidR="006839D5" w:rsidRPr="0063008D">
        <w:rPr>
          <w:color w:val="000000"/>
          <w:sz w:val="28"/>
          <w:szCs w:val="28"/>
        </w:rPr>
        <w:t xml:space="preserve">  Уставом поселения Щаповское</w:t>
      </w:r>
      <w:r w:rsidR="006839D5" w:rsidRPr="00976BA8">
        <w:rPr>
          <w:color w:val="000000"/>
          <w:sz w:val="26"/>
          <w:szCs w:val="26"/>
        </w:rPr>
        <w:t>,</w:t>
      </w:r>
    </w:p>
    <w:p w:rsidR="00D93E00" w:rsidRPr="00976BA8" w:rsidRDefault="00D93E00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</w:p>
    <w:p w:rsidR="00D93E00" w:rsidRPr="0073072E" w:rsidRDefault="00121E20" w:rsidP="00E760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760EF" w:rsidRPr="0073072E" w:rsidRDefault="00E760EF" w:rsidP="00E760EF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839D5" w:rsidRPr="00C51344" w:rsidRDefault="00121E20" w:rsidP="00121E20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  1</w:t>
      </w:r>
      <w:r w:rsidR="00C51344">
        <w:rPr>
          <w:color w:val="000000"/>
          <w:sz w:val="28"/>
          <w:szCs w:val="28"/>
        </w:rPr>
        <w:t xml:space="preserve">.  </w:t>
      </w:r>
      <w:r w:rsidR="0065570D" w:rsidRPr="00C51344">
        <w:rPr>
          <w:color w:val="000000"/>
          <w:sz w:val="28"/>
          <w:szCs w:val="28"/>
        </w:rPr>
        <w:t>Утвердить</w:t>
      </w:r>
      <w:r w:rsidR="007C668C" w:rsidRPr="00C51344">
        <w:rPr>
          <w:color w:val="000000"/>
          <w:sz w:val="28"/>
          <w:szCs w:val="28"/>
        </w:rPr>
        <w:t xml:space="preserve"> Муниципальны</w:t>
      </w:r>
      <w:r w:rsidR="0065570D" w:rsidRPr="00C51344">
        <w:rPr>
          <w:color w:val="000000"/>
          <w:sz w:val="28"/>
          <w:szCs w:val="28"/>
        </w:rPr>
        <w:t>е</w:t>
      </w:r>
      <w:r w:rsidR="007C668C" w:rsidRPr="00C51344">
        <w:rPr>
          <w:color w:val="000000"/>
          <w:sz w:val="28"/>
          <w:szCs w:val="28"/>
        </w:rPr>
        <w:t xml:space="preserve"> программ</w:t>
      </w:r>
      <w:r w:rsidR="0065570D" w:rsidRPr="00C51344">
        <w:rPr>
          <w:color w:val="000000"/>
          <w:sz w:val="28"/>
          <w:szCs w:val="28"/>
        </w:rPr>
        <w:t>ы</w:t>
      </w:r>
      <w:r w:rsidR="006839D5" w:rsidRPr="00C51344">
        <w:rPr>
          <w:color w:val="000000"/>
          <w:sz w:val="28"/>
          <w:szCs w:val="28"/>
        </w:rPr>
        <w:t xml:space="preserve"> </w:t>
      </w:r>
      <w:r w:rsidR="0063008D" w:rsidRPr="00C51344">
        <w:rPr>
          <w:color w:val="000000"/>
          <w:sz w:val="28"/>
          <w:szCs w:val="28"/>
        </w:rPr>
        <w:t xml:space="preserve">в </w:t>
      </w:r>
      <w:r w:rsidR="006839D5" w:rsidRPr="00C51344">
        <w:rPr>
          <w:color w:val="000000"/>
          <w:sz w:val="28"/>
          <w:szCs w:val="28"/>
        </w:rPr>
        <w:t xml:space="preserve"> области жилищно-коммунального хозяйства поселени</w:t>
      </w:r>
      <w:r w:rsidR="00BF32D1" w:rsidRPr="00C51344">
        <w:rPr>
          <w:color w:val="000000"/>
          <w:sz w:val="28"/>
          <w:szCs w:val="28"/>
        </w:rPr>
        <w:t>я</w:t>
      </w:r>
      <w:r w:rsidR="006839D5" w:rsidRPr="00C51344">
        <w:rPr>
          <w:color w:val="000000"/>
          <w:sz w:val="28"/>
          <w:szCs w:val="28"/>
        </w:rPr>
        <w:t xml:space="preserve"> Щаповское в г</w:t>
      </w:r>
      <w:r w:rsidR="00D44B01" w:rsidRPr="00C51344">
        <w:rPr>
          <w:color w:val="000000"/>
          <w:sz w:val="28"/>
          <w:szCs w:val="28"/>
        </w:rPr>
        <w:t>ороде</w:t>
      </w:r>
      <w:r w:rsidR="006839D5" w:rsidRPr="00C51344">
        <w:rPr>
          <w:color w:val="000000"/>
          <w:sz w:val="28"/>
          <w:szCs w:val="28"/>
        </w:rPr>
        <w:t xml:space="preserve"> Москве на</w:t>
      </w:r>
      <w:r w:rsidR="006B678A">
        <w:rPr>
          <w:color w:val="000000"/>
          <w:sz w:val="28"/>
          <w:szCs w:val="28"/>
        </w:rPr>
        <w:t xml:space="preserve"> период 2017</w:t>
      </w:r>
      <w:r w:rsidR="007C668C" w:rsidRPr="00C51344">
        <w:rPr>
          <w:color w:val="000000"/>
          <w:sz w:val="28"/>
          <w:szCs w:val="28"/>
        </w:rPr>
        <w:t>-201</w:t>
      </w:r>
      <w:r w:rsidR="006B678A">
        <w:rPr>
          <w:color w:val="000000"/>
          <w:sz w:val="28"/>
          <w:szCs w:val="28"/>
        </w:rPr>
        <w:t>9</w:t>
      </w:r>
      <w:r w:rsidR="007C668C" w:rsidRPr="00C51344">
        <w:rPr>
          <w:color w:val="000000"/>
          <w:sz w:val="28"/>
          <w:szCs w:val="28"/>
        </w:rPr>
        <w:t>г.</w:t>
      </w:r>
      <w:r w:rsidR="006839D5" w:rsidRPr="00C51344">
        <w:rPr>
          <w:color w:val="000000"/>
          <w:sz w:val="28"/>
          <w:szCs w:val="28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C51344">
        <w:rPr>
          <w:color w:val="000000"/>
          <w:sz w:val="28"/>
          <w:szCs w:val="28"/>
        </w:rPr>
        <w:t>многоквартирных домов</w:t>
      </w:r>
      <w:r w:rsidRPr="00C51344">
        <w:rPr>
          <w:color w:val="000000"/>
          <w:sz w:val="28"/>
          <w:szCs w:val="28"/>
        </w:rPr>
        <w:t xml:space="preserve"> </w:t>
      </w:r>
      <w:r w:rsidR="006839D5" w:rsidRPr="00C51344">
        <w:rPr>
          <w:color w:val="000000"/>
          <w:sz w:val="28"/>
          <w:szCs w:val="28"/>
        </w:rPr>
        <w:t xml:space="preserve"> согласно приложени</w:t>
      </w:r>
      <w:r w:rsidRPr="00C51344">
        <w:rPr>
          <w:color w:val="000000"/>
          <w:sz w:val="28"/>
          <w:szCs w:val="28"/>
        </w:rPr>
        <w:t>ям 1,2,</w:t>
      </w:r>
      <w:r w:rsidR="006839D5" w:rsidRPr="00C51344">
        <w:rPr>
          <w:color w:val="000000"/>
          <w:sz w:val="28"/>
          <w:szCs w:val="28"/>
        </w:rPr>
        <w:t xml:space="preserve"> 3.</w:t>
      </w:r>
    </w:p>
    <w:p w:rsidR="00925651" w:rsidRPr="00C51344" w:rsidRDefault="00B70AEF" w:rsidP="00C51344">
      <w:pPr>
        <w:snapToGrid w:val="0"/>
        <w:spacing w:line="276" w:lineRule="auto"/>
        <w:ind w:right="456"/>
        <w:jc w:val="both"/>
        <w:rPr>
          <w:color w:val="000000"/>
          <w:sz w:val="28"/>
          <w:szCs w:val="28"/>
        </w:rPr>
      </w:pPr>
      <w:r w:rsidRPr="00C51344">
        <w:rPr>
          <w:color w:val="000000"/>
          <w:sz w:val="28"/>
          <w:szCs w:val="28"/>
        </w:rPr>
        <w:t xml:space="preserve">  </w:t>
      </w:r>
      <w:r w:rsidR="00C51344" w:rsidRPr="00C51344">
        <w:rPr>
          <w:color w:val="000000"/>
          <w:sz w:val="28"/>
          <w:szCs w:val="28"/>
        </w:rPr>
        <w:t xml:space="preserve">  2</w:t>
      </w:r>
      <w:r w:rsidR="006839D5" w:rsidRPr="00C51344">
        <w:rPr>
          <w:color w:val="000000"/>
          <w:sz w:val="28"/>
          <w:szCs w:val="28"/>
        </w:rPr>
        <w:t xml:space="preserve">. </w:t>
      </w:r>
      <w:r w:rsidR="00C51344">
        <w:rPr>
          <w:color w:val="000000"/>
          <w:sz w:val="28"/>
          <w:szCs w:val="28"/>
        </w:rPr>
        <w:t xml:space="preserve">    </w:t>
      </w:r>
      <w:r w:rsidR="00925651" w:rsidRPr="00C51344">
        <w:rPr>
          <w:color w:val="000000"/>
          <w:sz w:val="28"/>
          <w:szCs w:val="28"/>
        </w:rPr>
        <w:t xml:space="preserve">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925651" w:rsidRPr="00C51344">
        <w:rPr>
          <w:color w:val="000000"/>
          <w:sz w:val="28"/>
          <w:szCs w:val="28"/>
        </w:rPr>
        <w:t>вступает в силу со дня его принятия.</w:t>
      </w:r>
    </w:p>
    <w:p w:rsidR="00744192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F80D26">
        <w:rPr>
          <w:color w:val="000000"/>
          <w:sz w:val="28"/>
          <w:szCs w:val="28"/>
        </w:rPr>
        <w:t xml:space="preserve"> </w:t>
      </w:r>
      <w:r w:rsidR="00296F0A">
        <w:rPr>
          <w:color w:val="000000"/>
          <w:sz w:val="28"/>
          <w:szCs w:val="28"/>
        </w:rPr>
        <w:t xml:space="preserve"> </w:t>
      </w:r>
      <w:r w:rsidR="00925651" w:rsidRPr="00C51344">
        <w:rPr>
          <w:color w:val="000000"/>
          <w:sz w:val="28"/>
          <w:szCs w:val="28"/>
        </w:rPr>
        <w:t>О</w:t>
      </w:r>
      <w:r w:rsidR="00744192" w:rsidRPr="00C51344">
        <w:rPr>
          <w:color w:val="000000"/>
          <w:sz w:val="28"/>
          <w:szCs w:val="28"/>
        </w:rPr>
        <w:t xml:space="preserve">публиковать настоящее </w:t>
      </w:r>
      <w:r w:rsidR="00F80D26">
        <w:rPr>
          <w:color w:val="000000"/>
          <w:sz w:val="28"/>
          <w:szCs w:val="28"/>
        </w:rPr>
        <w:t xml:space="preserve">постановление </w:t>
      </w:r>
      <w:r w:rsidR="00744192" w:rsidRPr="00C51344">
        <w:rPr>
          <w:color w:val="000000"/>
          <w:sz w:val="28"/>
          <w:szCs w:val="28"/>
        </w:rPr>
        <w:t>в бюллетене «</w:t>
      </w:r>
      <w:r w:rsidR="00C73D5B" w:rsidRPr="00C51344">
        <w:rPr>
          <w:color w:val="000000"/>
          <w:sz w:val="28"/>
          <w:szCs w:val="28"/>
        </w:rPr>
        <w:t>М</w:t>
      </w:r>
      <w:r w:rsidR="00744192" w:rsidRPr="00C51344">
        <w:rPr>
          <w:color w:val="000000"/>
          <w:sz w:val="28"/>
          <w:szCs w:val="28"/>
        </w:rPr>
        <w:t>осковский муниципальный вестник</w:t>
      </w:r>
      <w:r w:rsidR="00925651" w:rsidRPr="00C51344">
        <w:rPr>
          <w:color w:val="000000"/>
          <w:sz w:val="28"/>
          <w:szCs w:val="28"/>
        </w:rPr>
        <w:t>» и разместить на официальном сайте поселения Щаповское.</w:t>
      </w:r>
      <w:r w:rsidR="00744192" w:rsidRPr="00C51344">
        <w:rPr>
          <w:color w:val="000000"/>
          <w:sz w:val="28"/>
          <w:szCs w:val="28"/>
        </w:rPr>
        <w:t xml:space="preserve"> </w:t>
      </w:r>
    </w:p>
    <w:p w:rsidR="00D44B01" w:rsidRPr="00C51344" w:rsidRDefault="00C51344" w:rsidP="00F80D2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744192" w:rsidRPr="00C513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Контроль за вы</w:t>
      </w:r>
      <w:r w:rsidR="00D44B01" w:rsidRPr="00C51344">
        <w:rPr>
          <w:sz w:val="28"/>
          <w:szCs w:val="28"/>
        </w:rPr>
        <w:t xml:space="preserve">полнением настоящего </w:t>
      </w:r>
      <w:r w:rsidR="00F80D26">
        <w:rPr>
          <w:sz w:val="28"/>
          <w:szCs w:val="28"/>
        </w:rPr>
        <w:t xml:space="preserve">постановления </w:t>
      </w:r>
      <w:r w:rsidR="00D44B01" w:rsidRPr="00C51344">
        <w:rPr>
          <w:sz w:val="28"/>
          <w:szCs w:val="28"/>
        </w:rPr>
        <w:t xml:space="preserve"> возложить на Главу</w:t>
      </w:r>
      <w:r w:rsidR="00F80D26">
        <w:rPr>
          <w:sz w:val="28"/>
          <w:szCs w:val="28"/>
        </w:rPr>
        <w:t xml:space="preserve"> администрации </w:t>
      </w:r>
      <w:r w:rsidR="00D44B01" w:rsidRPr="00C51344">
        <w:rPr>
          <w:sz w:val="28"/>
          <w:szCs w:val="28"/>
        </w:rPr>
        <w:t xml:space="preserve"> поселения</w:t>
      </w:r>
      <w:r w:rsidR="00F80D26">
        <w:rPr>
          <w:sz w:val="28"/>
          <w:szCs w:val="28"/>
        </w:rPr>
        <w:t xml:space="preserve"> Щаповское П.Н. Бондарева</w:t>
      </w:r>
      <w:r w:rsidR="00D44B01" w:rsidRPr="00C51344">
        <w:rPr>
          <w:sz w:val="28"/>
          <w:szCs w:val="28"/>
        </w:rPr>
        <w:t>.</w:t>
      </w:r>
    </w:p>
    <w:p w:rsidR="006839D5" w:rsidRPr="00C51344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  <w:r w:rsidR="006839D5" w:rsidRPr="00D93E00">
        <w:rPr>
          <w:bCs/>
          <w:color w:val="000000"/>
          <w:sz w:val="28"/>
          <w:szCs w:val="28"/>
        </w:rPr>
        <w:t xml:space="preserve">Глава </w:t>
      </w:r>
      <w:r w:rsidR="00C51344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D93E00" w:rsidRDefault="00790EBC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поселения </w:t>
      </w:r>
      <w:r w:rsidR="006839D5" w:rsidRPr="00D93E00">
        <w:rPr>
          <w:bCs/>
          <w:color w:val="000000"/>
          <w:sz w:val="28"/>
          <w:szCs w:val="28"/>
        </w:rPr>
        <w:t>Щаповское</w:t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6839D5" w:rsidRPr="00D93E00">
        <w:rPr>
          <w:bCs/>
          <w:color w:val="000000"/>
          <w:sz w:val="28"/>
          <w:szCs w:val="28"/>
        </w:rPr>
        <w:tab/>
      </w:r>
      <w:r w:rsidR="00C51344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="00C51344">
        <w:rPr>
          <w:bCs/>
          <w:color w:val="000000"/>
          <w:sz w:val="28"/>
          <w:szCs w:val="28"/>
        </w:rPr>
        <w:t xml:space="preserve">   П.Н. Бондарев </w:t>
      </w:r>
      <w:r w:rsidR="006839D5" w:rsidRPr="00D93E00">
        <w:rPr>
          <w:bCs/>
          <w:color w:val="000000"/>
          <w:sz w:val="28"/>
          <w:szCs w:val="28"/>
        </w:rPr>
        <w:tab/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DB0F27">
        <w:rPr>
          <w:color w:val="000000"/>
        </w:rPr>
        <w:t>от 22.12.2016г.  № 92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2017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6B678A">
        <w:rPr>
          <w:b/>
          <w:color w:val="000000"/>
        </w:rPr>
        <w:t>19</w:t>
      </w:r>
      <w:r w:rsidRPr="00745866">
        <w:rPr>
          <w:b/>
          <w:color w:val="000000"/>
        </w:rPr>
        <w:t>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6B678A">
        <w:rPr>
          <w:b/>
          <w:color w:val="000000"/>
        </w:rPr>
        <w:t>7 - 2019</w:t>
      </w:r>
      <w:r w:rsidR="00BF3A00" w:rsidRPr="00745866">
        <w:rPr>
          <w:b/>
          <w:color w:val="000000"/>
        </w:rPr>
        <w:t>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2017-2019</w:t>
            </w:r>
            <w:r w:rsidR="000D35BA" w:rsidRPr="00745866">
              <w:rPr>
                <w:color w:val="000000"/>
              </w:rPr>
              <w:t xml:space="preserve"> г.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r w:rsidRPr="00745866">
              <w:rPr>
                <w:color w:val="000000"/>
              </w:rPr>
              <w:t xml:space="preserve"> .</w:t>
            </w:r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в г.Москве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контроль за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доведенными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г. Москвы и бюджета поселения Щаповское, утвержденными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2017-2019</w:t>
            </w:r>
            <w:r w:rsidRPr="00745866">
              <w:t xml:space="preserve">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6B678A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 w:rsidRPr="00745866">
              <w:rPr>
                <w:b/>
                <w:color w:val="000000"/>
              </w:rPr>
              <w:t>г</w:t>
            </w:r>
            <w:r w:rsidR="0045664D">
              <w:rPr>
                <w:b/>
                <w:color w:val="000000"/>
              </w:rPr>
              <w:t>.</w:t>
            </w:r>
            <w:r w:rsidR="00B70AEF"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Общая сумма финансирования по годам: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6B678A">
              <w:rPr>
                <w:b/>
                <w:color w:val="000000"/>
              </w:rPr>
              <w:t xml:space="preserve"> 2017</w:t>
            </w:r>
            <w:r w:rsidRPr="00745866">
              <w:rPr>
                <w:b/>
                <w:color w:val="000000"/>
              </w:rPr>
              <w:t xml:space="preserve">г.- </w:t>
            </w:r>
            <w:r w:rsidR="006B678A">
              <w:rPr>
                <w:b/>
                <w:color w:val="000000"/>
              </w:rPr>
              <w:t>89 827,5</w:t>
            </w:r>
            <w:r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т.ч.: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6B678A">
              <w:rPr>
                <w:color w:val="000000"/>
              </w:rPr>
              <w:t>16 279,9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73 547,6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 w:rsidR="006B678A">
              <w:rPr>
                <w:b/>
                <w:color w:val="000000"/>
              </w:rPr>
              <w:t>2018</w:t>
            </w:r>
            <w:r w:rsidR="00B70AEF" w:rsidRPr="00745866">
              <w:rPr>
                <w:b/>
                <w:color w:val="000000"/>
              </w:rPr>
              <w:t xml:space="preserve">г. – </w:t>
            </w:r>
            <w:r w:rsidR="006B678A">
              <w:rPr>
                <w:b/>
                <w:color w:val="000000"/>
              </w:rPr>
              <w:t>41 675,0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>в т.ч.: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</w:t>
            </w:r>
            <w:r w:rsidR="006B678A">
              <w:rPr>
                <w:color w:val="000000"/>
              </w:rPr>
              <w:t>15 447,4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тыс.руб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26 227,6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 w:rsidR="006B678A">
              <w:rPr>
                <w:b/>
                <w:color w:val="000000"/>
              </w:rPr>
              <w:t>2019</w:t>
            </w:r>
            <w:r w:rsidR="00B70AEF" w:rsidRPr="00745866">
              <w:rPr>
                <w:b/>
                <w:color w:val="000000"/>
              </w:rPr>
              <w:t xml:space="preserve">г.- </w:t>
            </w:r>
            <w:r w:rsidR="006B678A">
              <w:rPr>
                <w:b/>
                <w:color w:val="000000"/>
              </w:rPr>
              <w:t>41 125,0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>в т.ч. 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proofErr w:type="spellStart"/>
            <w:r w:rsidRPr="00745866">
              <w:rPr>
                <w:color w:val="000000"/>
              </w:rPr>
              <w:t>Щаповское</w:t>
            </w:r>
            <w:proofErr w:type="spellEnd"/>
            <w:r w:rsidRPr="00745866">
              <w:rPr>
                <w:color w:val="000000"/>
              </w:rPr>
              <w:t xml:space="preserve"> </w:t>
            </w:r>
            <w:r w:rsidR="006B678A">
              <w:rPr>
                <w:color w:val="000000"/>
              </w:rPr>
              <w:t>15 397,4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тыс.руб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25 727,6</w:t>
            </w:r>
            <w:r w:rsidRPr="00745866">
              <w:rPr>
                <w:color w:val="000000"/>
              </w:rPr>
              <w:t xml:space="preserve"> тыс.руб.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45866">
              <w:rPr>
                <w:color w:val="000000"/>
              </w:rPr>
              <w:t xml:space="preserve">Контроль за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00590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Щаповское</w:t>
            </w:r>
            <w:proofErr w:type="spell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2017-2019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00590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6F423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00590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005901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6B678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6B678A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005901">
            <w:pPr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00590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51 610,6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3 790,6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47 820,0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6B678A" w:rsidP="006B678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6B678A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транспортно-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28 643,1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2 915,5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5329E6" w:rsidRPr="00745866" w:rsidRDefault="005329E6" w:rsidP="005329E6"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jc w:val="center"/>
            </w:pPr>
          </w:p>
        </w:tc>
      </w:tr>
      <w:tr w:rsidR="005329E6" w:rsidRPr="00745866" w:rsidTr="00005901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9E6" w:rsidRPr="00745866" w:rsidRDefault="005329E6" w:rsidP="005329E6"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/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</w:pPr>
          </w:p>
        </w:tc>
      </w:tr>
      <w:tr w:rsidR="005329E6" w:rsidRPr="00745866" w:rsidTr="00005901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2 417,6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2 417,6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5329E6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2 537,0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2 537,0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5329E6" w:rsidRPr="00745866" w:rsidTr="00005901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5329E6">
            <w:pPr>
              <w:jc w:val="center"/>
            </w:pPr>
          </w:p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5329E6" w:rsidRPr="00745866" w:rsidRDefault="005329E6" w:rsidP="005329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329E6">
            <w:pPr>
              <w:jc w:val="center"/>
            </w:pPr>
            <w:r w:rsidRPr="00745866">
              <w:rPr>
                <w:sz w:val="22"/>
                <w:szCs w:val="22"/>
              </w:rPr>
              <w:t>Подряд-чик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5329E6" w:rsidRPr="00745866" w:rsidTr="00644A71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329E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89 827,5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16 279,9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73 547,6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26 227,6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644A71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329E6">
            <w:pPr>
              <w:rPr>
                <w:b/>
                <w:bCs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3008D" w:rsidRPr="00745866" w:rsidRDefault="0063008D" w:rsidP="0063008D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 </w:t>
      </w:r>
      <w:r w:rsidR="00DB0F27">
        <w:rPr>
          <w:color w:val="000000"/>
        </w:rPr>
        <w:t>от 22.12.2016г.  № 92</w:t>
      </w: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2017-2019</w:t>
      </w:r>
      <w:r w:rsidR="00DB1FD9">
        <w:rPr>
          <w:b/>
          <w:color w:val="000000"/>
        </w:rPr>
        <w:t>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p w:rsidR="00A87120" w:rsidRPr="00E35E55" w:rsidRDefault="00A87120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2802"/>
        <w:gridCol w:w="7114"/>
      </w:tblGrid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9F0B41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 w:rsidR="00C3757F"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</w:t>
            </w:r>
            <w:r w:rsidR="005E7783">
              <w:rPr>
                <w:color w:val="000000"/>
              </w:rPr>
              <w:t>на пери</w:t>
            </w:r>
            <w:r w:rsidR="00535C5B">
              <w:rPr>
                <w:color w:val="000000"/>
              </w:rPr>
              <w:t>од 2017-2019</w:t>
            </w:r>
            <w:r w:rsidR="005E7783">
              <w:rPr>
                <w:color w:val="000000"/>
              </w:rPr>
              <w:t xml:space="preserve">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 w:rsidR="009F0B41">
              <w:rPr>
                <w:color w:val="000000"/>
              </w:rPr>
              <w:t>жилой застройки</w:t>
            </w:r>
            <w:r w:rsidR="00415D31">
              <w:rPr>
                <w:color w:val="000000"/>
              </w:rPr>
              <w:t xml:space="preserve"> </w:t>
            </w:r>
          </w:p>
        </w:tc>
      </w:tr>
      <w:tr w:rsidR="00B70AEF" w:rsidTr="00005901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  <w:r w:rsidR="00415D31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B70AEF" w:rsidRDefault="00B70AEF" w:rsidP="00510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</w:t>
            </w:r>
            <w:r w:rsidR="009861D3">
              <w:rPr>
                <w:color w:val="000000"/>
              </w:rPr>
              <w:t xml:space="preserve">ода Москвы от 06.11.2002г. №56 </w:t>
            </w:r>
            <w:r>
              <w:rPr>
                <w:color w:val="000000"/>
              </w:rPr>
              <w:t xml:space="preserve"> «Об организации местного самоуправления в городе Москве</w:t>
            </w:r>
            <w:r w:rsidR="005100DE">
              <w:rPr>
                <w:color w:val="000000"/>
              </w:rPr>
              <w:t>» и  Устав поселения Щаповское.</w:t>
            </w:r>
          </w:p>
        </w:tc>
      </w:tr>
      <w:tr w:rsidR="00B70AEF" w:rsidTr="0000590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F26A10" w:rsidRDefault="00B70AEF" w:rsidP="00005901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Default="00B70AEF" w:rsidP="00005901">
            <w:r>
              <w:t xml:space="preserve"> 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за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доведенными  проектными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>г. Москвы и бюджета поселения Щаповское, утвержденными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соответствующий год.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B70AEF" w:rsidRPr="005C139E" w:rsidRDefault="00B70AEF" w:rsidP="00005901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B70AEF" w:rsidRPr="00832146" w:rsidRDefault="00B70AEF" w:rsidP="00005901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 w:rsidR="00535C5B">
              <w:t xml:space="preserve"> 2017-2019</w:t>
            </w:r>
            <w:r>
              <w:t xml:space="preserve">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535C5B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>
              <w:rPr>
                <w:b/>
                <w:color w:val="000000"/>
              </w:rPr>
              <w:t>г</w:t>
            </w:r>
            <w:r w:rsidR="00415D31">
              <w:rPr>
                <w:b/>
                <w:color w:val="000000"/>
              </w:rPr>
              <w:t>.</w:t>
            </w:r>
            <w:r w:rsidR="00B70AEF">
              <w:rPr>
                <w:b/>
                <w:color w:val="000000"/>
              </w:rPr>
              <w:t>г.</w:t>
            </w: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B70AEF">
              <w:rPr>
                <w:b/>
                <w:color w:val="000000"/>
              </w:rPr>
              <w:t>201</w:t>
            </w:r>
            <w:r w:rsidR="00535C5B">
              <w:rPr>
                <w:b/>
                <w:color w:val="000000"/>
              </w:rPr>
              <w:t>7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535C5B">
              <w:rPr>
                <w:b/>
                <w:color w:val="000000"/>
              </w:rPr>
              <w:t>87 426,0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т.ч.: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535C5B">
              <w:rPr>
                <w:color w:val="000000"/>
              </w:rPr>
              <w:t>28 646,9</w:t>
            </w:r>
            <w:r>
              <w:rPr>
                <w:color w:val="000000"/>
              </w:rPr>
              <w:t xml:space="preserve">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535C5B">
              <w:rPr>
                <w:color w:val="000000"/>
              </w:rPr>
              <w:t>58 779,1</w:t>
            </w:r>
            <w:r>
              <w:rPr>
                <w:color w:val="000000"/>
              </w:rPr>
              <w:t xml:space="preserve"> тыс.руб.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77 082,1</w:t>
            </w:r>
            <w:r w:rsidR="00B70AEF" w:rsidRPr="004F6C91">
              <w:rPr>
                <w:b/>
                <w:color w:val="000000"/>
              </w:rPr>
              <w:t xml:space="preserve"> тыс.руб</w:t>
            </w:r>
            <w:r w:rsidR="00B70AEF">
              <w:rPr>
                <w:color w:val="000000"/>
              </w:rPr>
              <w:t>. в т.ч.: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535C5B">
              <w:rPr>
                <w:color w:val="000000"/>
              </w:rPr>
              <w:t>26 840,0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</w:t>
            </w:r>
            <w:r w:rsidR="00535C5B">
              <w:rPr>
                <w:color w:val="000000"/>
              </w:rPr>
              <w:t>50 242,1тыс</w:t>
            </w:r>
            <w:r>
              <w:rPr>
                <w:color w:val="000000"/>
              </w:rPr>
              <w:t>.руб.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535C5B">
              <w:rPr>
                <w:b/>
                <w:color w:val="000000"/>
              </w:rPr>
              <w:t>2019</w:t>
            </w:r>
            <w:r w:rsidR="00B70AEF" w:rsidRPr="004F6C91">
              <w:rPr>
                <w:b/>
                <w:color w:val="000000"/>
              </w:rPr>
              <w:t xml:space="preserve">г. – </w:t>
            </w:r>
            <w:r w:rsidR="00535C5B">
              <w:rPr>
                <w:b/>
                <w:color w:val="000000"/>
              </w:rPr>
              <w:t>59 200,5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 </w:t>
            </w:r>
            <w:r w:rsidR="00535C5B">
              <w:rPr>
                <w:color w:val="000000"/>
              </w:rPr>
              <w:t xml:space="preserve">26 840,0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535C5B">
              <w:rPr>
                <w:color w:val="000000"/>
              </w:rPr>
              <w:t>32 360,5</w:t>
            </w:r>
            <w:r>
              <w:rPr>
                <w:color w:val="000000"/>
              </w:rPr>
              <w:t xml:space="preserve">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26A10" w:rsidRDefault="00B70AEF" w:rsidP="00005901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B70AEF" w:rsidRPr="00D00039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B70AEF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за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692F8B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</w:t>
            </w:r>
            <w:r w:rsidR="00692F8B">
              <w:rPr>
                <w:color w:val="000000"/>
              </w:rPr>
              <w:t xml:space="preserve">Глава администрации поселения </w:t>
            </w:r>
            <w:r w:rsidR="00933A7D">
              <w:rPr>
                <w:color w:val="000000"/>
              </w:rPr>
              <w:t xml:space="preserve"> </w:t>
            </w:r>
            <w:proofErr w:type="spellStart"/>
            <w:r w:rsidR="00933A7D">
              <w:rPr>
                <w:color w:val="000000"/>
              </w:rPr>
              <w:t>Щаповское</w:t>
            </w:r>
            <w:proofErr w:type="spellEnd"/>
            <w:r w:rsidR="00933A7D">
              <w:rPr>
                <w:color w:val="000000"/>
              </w:rPr>
              <w:t xml:space="preserve"> в г.Москве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/>
      </w:tblPr>
      <w:tblGrid>
        <w:gridCol w:w="14876"/>
      </w:tblGrid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E71C84" w:rsidTr="00005901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AEF" w:rsidRPr="00E71C84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B70AEF" w:rsidRPr="00307BC8" w:rsidTr="00005901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B1F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="00DB1FD9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535C5B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r w:rsidR="005E7783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5E7783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B70AEF" w:rsidRPr="00307BC8" w:rsidRDefault="00B70AEF" w:rsidP="00D04D9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благоустройства территории </w:t>
            </w:r>
            <w:r w:rsidR="00D04D98">
              <w:rPr>
                <w:rFonts w:eastAsia="Times New Roman"/>
                <w:b/>
                <w:bCs/>
                <w:kern w:val="0"/>
                <w:lang w:eastAsia="ru-RU"/>
              </w:rPr>
              <w:t>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B70AEF" w:rsidRPr="00307BC8" w:rsidTr="00DD0FD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DD0FD8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535C5B" w:rsidRDefault="00B70AEF" w:rsidP="00535C5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535C5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535C5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535C5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307BC8" w:rsidTr="00DD0FD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373C7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373C7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307BC8" w:rsidTr="00DD0FD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RPr="00305237" w:rsidTr="00DD0FD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373C7" w:rsidRDefault="00B70AEF" w:rsidP="00535C5B"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 xml:space="preserve">вых  территорий жилой застройки МКД поселения  (согласно </w:t>
            </w:r>
            <w:r w:rsidR="00535C5B">
              <w:rPr>
                <w:sz w:val="22"/>
                <w:szCs w:val="22"/>
              </w:rPr>
              <w:t>Адресных перечней</w:t>
            </w:r>
            <w:r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61 160,2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3 923,2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DD0FD8" w:rsidP="00005901">
            <w:pPr>
              <w:jc w:val="center"/>
            </w:pPr>
            <w:r>
              <w:t>58 779,1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Default="00535C5B" w:rsidP="00005901">
            <w:pPr>
              <w:jc w:val="center"/>
            </w:pPr>
            <w: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Default="00535C5B" w:rsidP="00005901">
            <w:pPr>
              <w:jc w:val="center"/>
            </w:pPr>
            <w: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Default="00B70AEF" w:rsidP="00005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r>
              <w:rPr>
                <w:sz w:val="18"/>
                <w:szCs w:val="18"/>
              </w:rPr>
              <w:t>организ-ации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33346B" w:rsidRDefault="00B70AEF" w:rsidP="00005901">
            <w:pPr>
              <w:jc w:val="center"/>
              <w:rPr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535C5B" w:rsidRPr="00305237" w:rsidTr="00DD0FD8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535C5B" w:rsidRPr="007373C7" w:rsidRDefault="00535C5B" w:rsidP="00535C5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61 160,2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3 923,2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DD0FD8" w:rsidP="00535C5B">
            <w:pPr>
              <w:jc w:val="center"/>
              <w:rPr>
                <w:b/>
              </w:rPr>
            </w:pPr>
            <w:r w:rsidRPr="00DD0FD8">
              <w:rPr>
                <w:b/>
              </w:rPr>
              <w:t>58 779,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535C5B" w:rsidRDefault="00535C5B" w:rsidP="00535C5B">
            <w:pPr>
              <w:jc w:val="center"/>
              <w:rPr>
                <w:b/>
              </w:rPr>
            </w:pPr>
            <w:r w:rsidRPr="00535C5B">
              <w:rPr>
                <w:b/>
              </w:rP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5B" w:rsidRDefault="00535C5B" w:rsidP="00535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5B" w:rsidRPr="0033346B" w:rsidRDefault="00535C5B" w:rsidP="00535C5B">
            <w:pPr>
              <w:jc w:val="center"/>
              <w:rPr>
                <w:highlight w:val="yellow"/>
              </w:rPr>
            </w:pPr>
          </w:p>
        </w:tc>
      </w:tr>
      <w:tr w:rsidR="00D6087E" w:rsidRPr="00305237" w:rsidTr="00DF267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Default="00D6087E" w:rsidP="00535C5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E" w:rsidRPr="00D6087E" w:rsidRDefault="00D6087E" w:rsidP="00535C5B">
            <w:pPr>
              <w:jc w:val="center"/>
              <w:rPr>
                <w:b/>
              </w:rPr>
            </w:pPr>
            <w:r w:rsidRPr="00D6087E">
              <w:rPr>
                <w:b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7E" w:rsidRPr="0033346B" w:rsidRDefault="00D6087E" w:rsidP="00535C5B">
            <w:pPr>
              <w:jc w:val="center"/>
              <w:rPr>
                <w:highlight w:val="yellow"/>
              </w:rPr>
            </w:pPr>
          </w:p>
        </w:tc>
      </w:tr>
      <w:tr w:rsidR="00DD0FD8" w:rsidRPr="00305237" w:rsidTr="0009429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6087E">
            <w:pPr>
              <w:widowControl/>
              <w:suppressAutoHyphens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6087E">
            <w:r>
              <w:t xml:space="preserve">Содержание  дворовых территорий поселения  </w:t>
            </w:r>
          </w:p>
          <w:p w:rsidR="00DD0FD8" w:rsidRPr="007373C7" w:rsidRDefault="00DD0FD8" w:rsidP="00D6087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5 729,0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5 729,0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5 000,0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602E3A" w:rsidRDefault="00DD0FD8" w:rsidP="00D6087E">
            <w:pPr>
              <w:rPr>
                <w:rFonts w:eastAsia="Times New Roman"/>
                <w:kern w:val="0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DD0FD8" w:rsidRPr="00305237" w:rsidTr="0009429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D6087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D6087E">
            <w:r w:rsidRPr="007373C7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объектов благоустройства и озеленения дворовых территорий</w:t>
            </w:r>
            <w:r w:rsidRPr="007373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608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D6087E">
            <w:pPr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DD0FD8" w:rsidRPr="00305237" w:rsidTr="0009429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Pr="007373C7" w:rsidRDefault="00DD0FD8" w:rsidP="00197BD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197BD9">
            <w:r>
              <w:t>Сбор и вывоз отходов с дворовых территорий</w:t>
            </w:r>
          </w:p>
          <w:p w:rsidR="00DD0FD8" w:rsidRPr="007373C7" w:rsidRDefault="00DD0FD8" w:rsidP="00197BD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D8" w:rsidRPr="0033346B" w:rsidRDefault="00DD0FD8" w:rsidP="00197BD9">
            <w:pPr>
              <w:rPr>
                <w:highlight w:val="yellow"/>
              </w:rPr>
            </w:pPr>
          </w:p>
        </w:tc>
      </w:tr>
      <w:tr w:rsidR="00DD0FD8" w:rsidRPr="00305237" w:rsidTr="0009429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197BD9">
            <w:pPr>
              <w:jc w:val="center"/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197BD9"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560,1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197BD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D8" w:rsidRDefault="00DD0FD8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197BD9">
            <w:pPr>
              <w:rPr>
                <w:highlight w:val="yellow"/>
              </w:rPr>
            </w:pPr>
          </w:p>
        </w:tc>
      </w:tr>
      <w:tr w:rsidR="00197BD9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197BD9" w:rsidRDefault="00552B60" w:rsidP="00197BD9">
            <w:pPr>
              <w:rPr>
                <w:b/>
              </w:rPr>
            </w:pPr>
            <w:r>
              <w:rPr>
                <w:b/>
              </w:rPr>
              <w:t xml:space="preserve">ИТОГО по содержанию дворовых </w:t>
            </w:r>
            <w:r>
              <w:rPr>
                <w:b/>
              </w:rPr>
              <w:lastRenderedPageBreak/>
              <w:t>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lastRenderedPageBreak/>
              <w:t>13 210,9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9" w:rsidRPr="00552B60" w:rsidRDefault="00197BD9" w:rsidP="00197BD9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D9" w:rsidRDefault="00197BD9" w:rsidP="00197B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highlight w:val="yellow"/>
              </w:rPr>
            </w:pPr>
          </w:p>
        </w:tc>
      </w:tr>
      <w:tr w:rsidR="00197BD9" w:rsidRPr="00305237" w:rsidTr="00DF267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7373C7" w:rsidRDefault="00197BD9" w:rsidP="00197BD9">
            <w:pPr>
              <w:jc w:val="center"/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D9" w:rsidRPr="00197BD9" w:rsidRDefault="00197BD9" w:rsidP="00197BD9">
            <w:pPr>
              <w:jc w:val="center"/>
            </w:pPr>
            <w:r w:rsidRPr="00197BD9">
              <w:rPr>
                <w:b/>
              </w:rPr>
              <w:t>Содержание мест общего пользовани</w:t>
            </w:r>
            <w:r w:rsidRPr="00197BD9"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D9" w:rsidRPr="0033346B" w:rsidRDefault="00197BD9" w:rsidP="00197BD9">
            <w:pPr>
              <w:rPr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6 414,5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6 414,5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5 950,0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rPr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602E3A" w:rsidRDefault="00DD0FD8" w:rsidP="00DD0FD8">
            <w:pPr>
              <w:jc w:val="center"/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благоп</w:t>
            </w:r>
            <w:proofErr w:type="spellEnd"/>
            <w:r w:rsidRPr="00602E3A">
              <w:rPr>
                <w:sz w:val="22"/>
                <w:szCs w:val="22"/>
              </w:rPr>
              <w:t xml:space="preserve">-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DD0FD8" w:rsidRPr="00305237" w:rsidTr="00DF2675">
        <w:trPr>
          <w:trHeight w:val="2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  <w:p w:rsidR="00DD0FD8" w:rsidRDefault="00DD0FD8" w:rsidP="00DD0FD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7373C7" w:rsidRDefault="00DD0FD8" w:rsidP="00DD0FD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1 550,4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44218C" w:rsidRDefault="00DD0FD8" w:rsidP="00DD0FD8">
            <w:pPr>
              <w:jc w:val="center"/>
            </w:pPr>
            <w:r>
              <w:t>1 550,4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44218C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1 690,0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44218C" w:rsidRDefault="00DD0FD8" w:rsidP="00DD0FD8">
            <w:pPr>
              <w:jc w:val="center"/>
            </w:pPr>
            <w:r>
              <w:t>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44218C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Default="00DD0FD8" w:rsidP="00DD0F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highlight w:val="yellow"/>
              </w:rPr>
            </w:pPr>
          </w:p>
        </w:tc>
      </w:tr>
      <w:tr w:rsidR="00DD0FD8" w:rsidRPr="00305237" w:rsidTr="00DF267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Pr="00552B60" w:rsidRDefault="00DD0FD8" w:rsidP="00DD0FD8">
            <w:pPr>
              <w:rPr>
                <w:b/>
              </w:rPr>
            </w:pPr>
            <w:r w:rsidRPr="00552B60">
              <w:rPr>
                <w:b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11 512,8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D8" w:rsidRDefault="00DD0FD8" w:rsidP="00DD0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D8" w:rsidRPr="0033346B" w:rsidRDefault="00DD0FD8" w:rsidP="00DD0FD8">
            <w:pPr>
              <w:jc w:val="center"/>
              <w:rPr>
                <w:highlight w:val="yellow"/>
              </w:rPr>
            </w:pPr>
          </w:p>
        </w:tc>
      </w:tr>
      <w:tr w:rsidR="00DD0FD8" w:rsidTr="00DF267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DD0FD8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D8" w:rsidRDefault="00DD0FD8" w:rsidP="00DD0FD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ВСЕГО средств на ремонт, содержание дворовых территорий </w:t>
            </w:r>
            <w:r>
              <w:rPr>
                <w:b/>
                <w:bCs/>
                <w:i/>
                <w:iCs/>
              </w:rPr>
              <w:lastRenderedPageBreak/>
              <w:t>и содержание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lastRenderedPageBreak/>
              <w:t>87 426,0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28 646,9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58 779,1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77 082,1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59 200,5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D8" w:rsidRPr="00DD0FD8" w:rsidRDefault="00DD0FD8" w:rsidP="00DD0FD8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32 360,5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D8" w:rsidRPr="007373C7" w:rsidRDefault="00DD0FD8" w:rsidP="00DD0FD8">
            <w:pPr>
              <w:jc w:val="center"/>
              <w:rPr>
                <w:b/>
                <w:bCs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D8" w:rsidRPr="0033346B" w:rsidRDefault="00DD0FD8" w:rsidP="00DD0FD8">
            <w:pPr>
              <w:jc w:val="center"/>
              <w:rPr>
                <w:b/>
                <w:bCs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B70AEF" w:rsidRDefault="00B70AEF" w:rsidP="00B70AEF">
      <w:pPr>
        <w:sectPr w:rsidR="00B70AEF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0AEF" w:rsidRDefault="00B70AEF" w:rsidP="00B70AEF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F80D26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B70AEF" w:rsidRDefault="00F80D26" w:rsidP="00B70AEF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="00B70AEF">
        <w:rPr>
          <w:color w:val="000000"/>
        </w:rPr>
        <w:t xml:space="preserve">поселения Щаповское </w:t>
      </w:r>
    </w:p>
    <w:p w:rsidR="00B70AEF" w:rsidRDefault="00DB0F27" w:rsidP="00DB0F27">
      <w:pPr>
        <w:ind w:left="4248" w:firstLine="708"/>
        <w:jc w:val="center"/>
      </w:pPr>
      <w:r>
        <w:rPr>
          <w:color w:val="000000"/>
        </w:rPr>
        <w:t xml:space="preserve">      от 22.12.2016г.  № 92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70AEF" w:rsidRPr="00AA1785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B70AEF" w:rsidRDefault="00FF313C" w:rsidP="00B70AEF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 w:rsidR="008F7AF3">
        <w:rPr>
          <w:b/>
          <w:color w:val="000000"/>
        </w:rPr>
        <w:t>период 2017-2019</w:t>
      </w:r>
      <w:r>
        <w:rPr>
          <w:b/>
          <w:color w:val="000000"/>
        </w:rPr>
        <w:t>г.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="00B70AEF" w:rsidRPr="00AA1785">
        <w:rPr>
          <w:b/>
          <w:color w:val="000000"/>
        </w:rPr>
        <w:t xml:space="preserve"> в части</w:t>
      </w:r>
      <w:r w:rsidR="00B70AEF" w:rsidRPr="00E35E55">
        <w:rPr>
          <w:color w:val="000000"/>
        </w:rPr>
        <w:t xml:space="preserve"> </w:t>
      </w:r>
      <w:r w:rsidR="00B70AEF"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441979" w:rsidRPr="009F3143" w:rsidRDefault="00441979" w:rsidP="00B70AE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/>
      </w:tblPr>
      <w:tblGrid>
        <w:gridCol w:w="3119"/>
        <w:gridCol w:w="7368"/>
      </w:tblGrid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Default="00B70AEF" w:rsidP="00843E3F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843E3F">
              <w:rPr>
                <w:color w:val="000000"/>
              </w:rPr>
              <w:t xml:space="preserve">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F7AF3">
              <w:rPr>
                <w:color w:val="000000"/>
              </w:rPr>
              <w:t xml:space="preserve"> период  2017-2019</w:t>
            </w:r>
            <w:r>
              <w:rPr>
                <w:color w:val="000000"/>
              </w:rPr>
              <w:t>г.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 w:rsidR="00FF313C">
              <w:rPr>
                <w:color w:val="000000"/>
              </w:rPr>
              <w:t xml:space="preserve">многоквартирных домов </w:t>
            </w:r>
          </w:p>
        </w:tc>
      </w:tr>
      <w:tr w:rsidR="00B70AEF" w:rsidTr="0000590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                  № 131-ФЗ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 и  Устав поселения Щаповское.</w:t>
            </w:r>
          </w:p>
        </w:tc>
      </w:tr>
      <w:tr w:rsidR="00B70AEF" w:rsidTr="0000590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в г.Москве.</w:t>
            </w:r>
          </w:p>
          <w:p w:rsidR="00B70AEF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B70AEF" w:rsidTr="0000590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70AEF" w:rsidRPr="00D0574B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B70AEF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70AEF" w:rsidRPr="002A2244" w:rsidRDefault="00B70AEF" w:rsidP="00005901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70AEF" w:rsidRDefault="00B70AEF" w:rsidP="00005901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за ходом реализации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доведенными  проектными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70AEF" w:rsidRDefault="00B70AEF" w:rsidP="00005901">
            <w:pPr>
              <w:spacing w:line="276" w:lineRule="auto"/>
              <w:ind w:right="-570"/>
            </w:pPr>
            <w:r>
              <w:t>города Москвы и бюджета поселения Щаповское,  утвержденными</w:t>
            </w:r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E55E45">
              <w:t>Решением Совета депутатов поселения Щаповское на           " на соответствующий год.</w:t>
            </w:r>
          </w:p>
          <w:p w:rsidR="00B70AEF" w:rsidRPr="00E55E45" w:rsidRDefault="00B70AEF" w:rsidP="00005901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 w:rsidR="008F7AF3">
              <w:t>финансирования Программы на 2017-2019</w:t>
            </w:r>
            <w:r>
              <w:t>г.</w:t>
            </w:r>
            <w:r w:rsidRPr="00E55E45">
              <w:t xml:space="preserve">г. за счет средств  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lastRenderedPageBreak/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B70AEF" w:rsidRDefault="00B70AEF" w:rsidP="00005901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Default="008F7AF3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>
              <w:rPr>
                <w:b/>
                <w:color w:val="000000"/>
              </w:rPr>
              <w:t>г.г.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</w:t>
            </w:r>
            <w:r w:rsidR="008F7AF3">
              <w:rPr>
                <w:color w:val="000000"/>
              </w:rPr>
              <w:t>щая сумма финансирования на 2017-2019</w:t>
            </w:r>
            <w:r>
              <w:rPr>
                <w:color w:val="000000"/>
              </w:rPr>
              <w:t>г.г.:</w:t>
            </w:r>
          </w:p>
          <w:p w:rsidR="00B70AEF" w:rsidRDefault="008078AD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="008F7AF3">
              <w:rPr>
                <w:b/>
                <w:color w:val="000000"/>
              </w:rPr>
              <w:t>2017</w:t>
            </w:r>
            <w:r w:rsidR="00B70AEF" w:rsidRPr="004F6C91">
              <w:rPr>
                <w:b/>
                <w:color w:val="000000"/>
              </w:rPr>
              <w:t xml:space="preserve"> г.- </w:t>
            </w:r>
            <w:r w:rsidR="008F7AF3">
              <w:rPr>
                <w:b/>
                <w:color w:val="000000"/>
              </w:rPr>
              <w:t>15 775,5</w:t>
            </w:r>
            <w:r w:rsidR="00B70AEF" w:rsidRPr="004F6C91">
              <w:rPr>
                <w:b/>
                <w:color w:val="000000"/>
              </w:rPr>
              <w:t xml:space="preserve"> тыс. руб.</w:t>
            </w:r>
            <w:r w:rsidR="00B70AEF">
              <w:rPr>
                <w:color w:val="000000"/>
              </w:rPr>
              <w:t xml:space="preserve"> в т.ч.:</w:t>
            </w:r>
          </w:p>
          <w:p w:rsidR="00B70AEF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 </w:t>
            </w:r>
            <w:r w:rsidR="008F7AF3">
              <w:rPr>
                <w:color w:val="000000"/>
              </w:rPr>
              <w:t xml:space="preserve">15 775,5 </w:t>
            </w:r>
            <w:r>
              <w:rPr>
                <w:color w:val="000000"/>
              </w:rPr>
              <w:t>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8F7AF3">
              <w:rPr>
                <w:color w:val="000000"/>
              </w:rPr>
              <w:t>0</w:t>
            </w:r>
            <w:r>
              <w:rPr>
                <w:color w:val="000000"/>
              </w:rPr>
              <w:t>,0 тыс.руб.</w:t>
            </w:r>
          </w:p>
          <w:p w:rsidR="00B70AEF" w:rsidRPr="004F6C91" w:rsidRDefault="008078AD" w:rsidP="0000590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8F7AF3">
              <w:rPr>
                <w:b/>
                <w:color w:val="000000"/>
              </w:rPr>
              <w:t>2018</w:t>
            </w:r>
            <w:r w:rsidR="00B70AEF" w:rsidRPr="004F6C91">
              <w:rPr>
                <w:b/>
                <w:color w:val="000000"/>
              </w:rPr>
              <w:t>г. –</w:t>
            </w:r>
            <w:r w:rsidR="008F7AF3">
              <w:rPr>
                <w:b/>
                <w:color w:val="000000"/>
              </w:rPr>
              <w:t xml:space="preserve">15 200,0 </w:t>
            </w:r>
            <w:r w:rsidR="00B70AEF" w:rsidRPr="004F6C91">
              <w:rPr>
                <w:b/>
                <w:color w:val="000000"/>
              </w:rPr>
              <w:t>тыс. руб.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 </w:t>
            </w:r>
            <w:r w:rsidR="008F7AF3">
              <w:rPr>
                <w:color w:val="000000"/>
              </w:rPr>
              <w:t xml:space="preserve">15 200,0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8F7AF3">
              <w:rPr>
                <w:color w:val="000000"/>
              </w:rPr>
              <w:t>0</w:t>
            </w:r>
            <w:r>
              <w:rPr>
                <w:color w:val="000000"/>
              </w:rPr>
              <w:t>,0 тыс.руб.</w:t>
            </w:r>
          </w:p>
          <w:p w:rsidR="00B70AEF" w:rsidRDefault="008078AD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 w:rsidR="008F7AF3">
              <w:rPr>
                <w:b/>
                <w:color w:val="000000"/>
              </w:rPr>
              <w:t>2019</w:t>
            </w:r>
            <w:r w:rsidR="00B70AEF" w:rsidRPr="004F6C91">
              <w:rPr>
                <w:b/>
                <w:color w:val="000000"/>
              </w:rPr>
              <w:t xml:space="preserve">г.- </w:t>
            </w:r>
            <w:r w:rsidR="008F7AF3">
              <w:rPr>
                <w:b/>
                <w:color w:val="000000"/>
              </w:rPr>
              <w:t xml:space="preserve">15 200,0 </w:t>
            </w:r>
            <w:r w:rsidR="00B70AEF" w:rsidRPr="004F6C91">
              <w:rPr>
                <w:b/>
                <w:color w:val="000000"/>
              </w:rPr>
              <w:t>тыс.руб</w:t>
            </w:r>
            <w:r w:rsidR="00B70AEF">
              <w:rPr>
                <w:color w:val="000000"/>
              </w:rPr>
              <w:t>. в т.ч.:</w:t>
            </w:r>
          </w:p>
          <w:p w:rsidR="00B70AEF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8F7AF3">
              <w:rPr>
                <w:color w:val="000000"/>
              </w:rPr>
              <w:t xml:space="preserve">15 200,0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644A71">
              <w:rPr>
                <w:color w:val="000000"/>
              </w:rPr>
              <w:t>0</w:t>
            </w:r>
            <w:r>
              <w:rPr>
                <w:color w:val="000000"/>
              </w:rPr>
              <w:t>,0 тыс.руб.</w:t>
            </w:r>
          </w:p>
          <w:p w:rsidR="00B70AEF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B70AEF" w:rsidRDefault="00B70AEF" w:rsidP="0000590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005901"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B70AEF" w:rsidRPr="00D00039" w:rsidRDefault="00B70AEF" w:rsidP="000059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70AEF" w:rsidTr="0000590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AEF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 за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Default="00B70AEF" w:rsidP="00933A7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</w:t>
            </w:r>
            <w:r w:rsidR="00933A7D">
              <w:rPr>
                <w:color w:val="000000"/>
              </w:rPr>
              <w:t xml:space="preserve">Глава администрации  поселения </w:t>
            </w:r>
            <w:proofErr w:type="spellStart"/>
            <w:r w:rsidR="00933A7D">
              <w:rPr>
                <w:color w:val="000000"/>
              </w:rPr>
              <w:t>Щаповское</w:t>
            </w:r>
            <w:proofErr w:type="spellEnd"/>
            <w:r w:rsidR="00933A7D">
              <w:rPr>
                <w:color w:val="000000"/>
              </w:rPr>
              <w:t xml:space="preserve"> в г.Москве П.Н. Бондарев</w:t>
            </w:r>
          </w:p>
        </w:tc>
      </w:tr>
    </w:tbl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</w:pPr>
    </w:p>
    <w:p w:rsidR="00B70AEF" w:rsidRDefault="00B70AEF" w:rsidP="00B70AEF">
      <w:pPr>
        <w:widowControl/>
        <w:suppressAutoHyphens w:val="0"/>
        <w:sectPr w:rsidR="00B70AEF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Щаповское</w:t>
            </w:r>
            <w:proofErr w:type="spellEnd"/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г.Москве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8F7AF3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r w:rsidR="00CC303E"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307BC8" w:rsidTr="00005901">
        <w:trPr>
          <w:trHeight w:val="315"/>
        </w:trPr>
        <w:tc>
          <w:tcPr>
            <w:tcW w:w="534" w:type="dxa"/>
          </w:tcPr>
          <w:p w:rsidR="00B70AEF" w:rsidRPr="00307BC8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B70AEF" w:rsidRPr="00307BC8" w:rsidRDefault="00B70AEF" w:rsidP="00CC303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капитального ремонта </w:t>
            </w:r>
            <w:r w:rsidR="00CC303E">
              <w:rPr>
                <w:rFonts w:eastAsia="Times New Roman"/>
                <w:b/>
                <w:bCs/>
                <w:kern w:val="0"/>
                <w:lang w:eastAsia="ru-RU"/>
              </w:rPr>
              <w:t xml:space="preserve"> многоквартирных </w:t>
            </w:r>
            <w:r w:rsidR="00C4592E">
              <w:rPr>
                <w:rFonts w:eastAsia="Times New Roman"/>
                <w:b/>
                <w:bCs/>
                <w:kern w:val="0"/>
                <w:lang w:eastAsia="ru-RU"/>
              </w:rPr>
              <w:t>домов</w:t>
            </w:r>
          </w:p>
        </w:tc>
      </w:tr>
      <w:tr w:rsidR="00B70AEF" w:rsidRPr="00307BC8" w:rsidTr="0000590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307BC8" w:rsidTr="00005901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8F7AF3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8F7AF3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FA191B" w:rsidRDefault="008F7AF3" w:rsidP="0000590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FA191B" w:rsidRDefault="00B70AEF" w:rsidP="0000590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FA191B" w:rsidRDefault="00B70AEF" w:rsidP="00005901">
            <w:pPr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Субсидии       г.Москвы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70AEF" w:rsidRPr="00307BC8" w:rsidTr="00005901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FA191B" w:rsidRDefault="00B70AEF" w:rsidP="000059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70AEF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AEF" w:rsidRPr="00FA191B" w:rsidRDefault="00B70AEF" w:rsidP="00005901"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FA191B" w:rsidRDefault="00B70AEF" w:rsidP="00005901">
            <w:pPr>
              <w:jc w:val="center"/>
              <w:rPr>
                <w:b/>
                <w:bCs/>
                <w:i/>
                <w:iCs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8F7AF3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F3" w:rsidRPr="00FA191B" w:rsidRDefault="008F7AF3" w:rsidP="008F7AF3"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 xml:space="preserve">МКД (согласно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12 210,5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12 210,5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F3" w:rsidRPr="00FA191B" w:rsidRDefault="008F7AF3" w:rsidP="008F7AF3">
            <w:pPr>
              <w:jc w:val="center"/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3" w:rsidRPr="00FA191B" w:rsidRDefault="008F7AF3" w:rsidP="008F7AF3"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94294" w:rsidTr="0000590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94" w:rsidRDefault="00094294" w:rsidP="00094294"/>
          <w:p w:rsidR="00094294" w:rsidRPr="00FA191B" w:rsidRDefault="00094294" w:rsidP="00094294"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3 565,0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3 565,0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94" w:rsidRPr="00FA191B" w:rsidRDefault="00094294" w:rsidP="00094294">
            <w:pPr>
              <w:jc w:val="center"/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094294" w:rsidTr="00094294">
        <w:trPr>
          <w:gridAfter w:val="1"/>
          <w:wAfter w:w="398" w:type="dxa"/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94" w:rsidRPr="00FA191B" w:rsidRDefault="00094294" w:rsidP="00094294"/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Default="00094294" w:rsidP="00094294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Default="00094294" w:rsidP="00094294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Default="00094294" w:rsidP="00094294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Pr="00FA191B" w:rsidRDefault="00094294" w:rsidP="00094294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294" w:rsidRDefault="00094294" w:rsidP="000942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Default="00094294" w:rsidP="000942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94" w:rsidRPr="00FA191B" w:rsidRDefault="00094294" w:rsidP="000942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94" w:rsidRPr="00FA191B" w:rsidRDefault="00094294" w:rsidP="00094294"/>
        </w:tc>
      </w:tr>
      <w:tr w:rsidR="00644A71" w:rsidTr="0000590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A71" w:rsidRPr="00FA191B" w:rsidRDefault="00644A71" w:rsidP="00644A71"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15 775,5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15 775,5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71" w:rsidRPr="00FA191B" w:rsidRDefault="00644A71" w:rsidP="00644A71">
            <w:pPr>
              <w:jc w:val="center"/>
              <w:rPr>
                <w:b/>
                <w:bCs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C65A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E7" w:rsidRDefault="00865FE7" w:rsidP="004E1B14">
      <w:r>
        <w:separator/>
      </w:r>
    </w:p>
  </w:endnote>
  <w:endnote w:type="continuationSeparator" w:id="0">
    <w:p w:rsidR="00865FE7" w:rsidRDefault="00865FE7" w:rsidP="004E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E7" w:rsidRDefault="00865FE7" w:rsidP="004E1B14">
      <w:r>
        <w:separator/>
      </w:r>
    </w:p>
  </w:footnote>
  <w:footnote w:type="continuationSeparator" w:id="0">
    <w:p w:rsidR="00865FE7" w:rsidRDefault="00865FE7" w:rsidP="004E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16C1"/>
    <w:rsid w:val="00005901"/>
    <w:rsid w:val="000416EE"/>
    <w:rsid w:val="000479D1"/>
    <w:rsid w:val="00061D7A"/>
    <w:rsid w:val="00094294"/>
    <w:rsid w:val="000B271D"/>
    <w:rsid w:val="000C154F"/>
    <w:rsid w:val="000D35BA"/>
    <w:rsid w:val="000E2B60"/>
    <w:rsid w:val="000E73E4"/>
    <w:rsid w:val="000F3F18"/>
    <w:rsid w:val="00121E20"/>
    <w:rsid w:val="00142195"/>
    <w:rsid w:val="00152D95"/>
    <w:rsid w:val="00156D34"/>
    <w:rsid w:val="0017222C"/>
    <w:rsid w:val="00173AF4"/>
    <w:rsid w:val="001769F8"/>
    <w:rsid w:val="00197238"/>
    <w:rsid w:val="00197BD9"/>
    <w:rsid w:val="001B3DDB"/>
    <w:rsid w:val="001E16EB"/>
    <w:rsid w:val="00223869"/>
    <w:rsid w:val="002316AA"/>
    <w:rsid w:val="002505E6"/>
    <w:rsid w:val="002638D6"/>
    <w:rsid w:val="00280FD1"/>
    <w:rsid w:val="0028310B"/>
    <w:rsid w:val="00296F0A"/>
    <w:rsid w:val="002A2244"/>
    <w:rsid w:val="002A5AB9"/>
    <w:rsid w:val="00305237"/>
    <w:rsid w:val="00307BC8"/>
    <w:rsid w:val="0033346B"/>
    <w:rsid w:val="00334BD2"/>
    <w:rsid w:val="00350611"/>
    <w:rsid w:val="0035211D"/>
    <w:rsid w:val="00353330"/>
    <w:rsid w:val="0036745D"/>
    <w:rsid w:val="0037057E"/>
    <w:rsid w:val="003861E4"/>
    <w:rsid w:val="003B627D"/>
    <w:rsid w:val="003C046A"/>
    <w:rsid w:val="003E4597"/>
    <w:rsid w:val="003E5359"/>
    <w:rsid w:val="003F35B4"/>
    <w:rsid w:val="003F5540"/>
    <w:rsid w:val="00407E82"/>
    <w:rsid w:val="00413936"/>
    <w:rsid w:val="00415D31"/>
    <w:rsid w:val="004200B6"/>
    <w:rsid w:val="004222D0"/>
    <w:rsid w:val="00441979"/>
    <w:rsid w:val="0044218C"/>
    <w:rsid w:val="00443469"/>
    <w:rsid w:val="0045664D"/>
    <w:rsid w:val="00463830"/>
    <w:rsid w:val="004676E9"/>
    <w:rsid w:val="00467A33"/>
    <w:rsid w:val="00475CF9"/>
    <w:rsid w:val="00477E26"/>
    <w:rsid w:val="004E1B14"/>
    <w:rsid w:val="004F5421"/>
    <w:rsid w:val="004F6C91"/>
    <w:rsid w:val="005100DE"/>
    <w:rsid w:val="0051048F"/>
    <w:rsid w:val="00512BB1"/>
    <w:rsid w:val="00517817"/>
    <w:rsid w:val="005329E6"/>
    <w:rsid w:val="00535C5B"/>
    <w:rsid w:val="00552B60"/>
    <w:rsid w:val="00552C32"/>
    <w:rsid w:val="0056431B"/>
    <w:rsid w:val="0057003B"/>
    <w:rsid w:val="00570504"/>
    <w:rsid w:val="005A7DDA"/>
    <w:rsid w:val="005C139E"/>
    <w:rsid w:val="005C3802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73430"/>
    <w:rsid w:val="006839D5"/>
    <w:rsid w:val="00692F8B"/>
    <w:rsid w:val="006B678A"/>
    <w:rsid w:val="006E56E0"/>
    <w:rsid w:val="006F423D"/>
    <w:rsid w:val="0073072E"/>
    <w:rsid w:val="00732B57"/>
    <w:rsid w:val="007373C7"/>
    <w:rsid w:val="00744192"/>
    <w:rsid w:val="00753038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1B0C"/>
    <w:rsid w:val="00832146"/>
    <w:rsid w:val="00833CE8"/>
    <w:rsid w:val="00834720"/>
    <w:rsid w:val="00843189"/>
    <w:rsid w:val="00843E3F"/>
    <w:rsid w:val="00845CE0"/>
    <w:rsid w:val="0084726D"/>
    <w:rsid w:val="00850F25"/>
    <w:rsid w:val="00865FE7"/>
    <w:rsid w:val="00874A01"/>
    <w:rsid w:val="008775F7"/>
    <w:rsid w:val="00893E84"/>
    <w:rsid w:val="008B003F"/>
    <w:rsid w:val="008B7C3D"/>
    <w:rsid w:val="008C083A"/>
    <w:rsid w:val="008F7AF3"/>
    <w:rsid w:val="00903A38"/>
    <w:rsid w:val="00905558"/>
    <w:rsid w:val="00905E1F"/>
    <w:rsid w:val="00914EF7"/>
    <w:rsid w:val="009163EC"/>
    <w:rsid w:val="00920B9E"/>
    <w:rsid w:val="00923B08"/>
    <w:rsid w:val="00925651"/>
    <w:rsid w:val="009316C1"/>
    <w:rsid w:val="00933A7D"/>
    <w:rsid w:val="00934612"/>
    <w:rsid w:val="00955020"/>
    <w:rsid w:val="00956F93"/>
    <w:rsid w:val="00957E83"/>
    <w:rsid w:val="00976BA8"/>
    <w:rsid w:val="009861D3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5C18"/>
    <w:rsid w:val="00AF0517"/>
    <w:rsid w:val="00B32619"/>
    <w:rsid w:val="00B4526C"/>
    <w:rsid w:val="00B70AEF"/>
    <w:rsid w:val="00B80260"/>
    <w:rsid w:val="00B84AD8"/>
    <w:rsid w:val="00BD0447"/>
    <w:rsid w:val="00BE6105"/>
    <w:rsid w:val="00BF32D1"/>
    <w:rsid w:val="00BF3A00"/>
    <w:rsid w:val="00C01838"/>
    <w:rsid w:val="00C118EC"/>
    <w:rsid w:val="00C313AD"/>
    <w:rsid w:val="00C3757F"/>
    <w:rsid w:val="00C4592E"/>
    <w:rsid w:val="00C51344"/>
    <w:rsid w:val="00C54046"/>
    <w:rsid w:val="00C65A05"/>
    <w:rsid w:val="00C70F8D"/>
    <w:rsid w:val="00C73D5B"/>
    <w:rsid w:val="00CB48D7"/>
    <w:rsid w:val="00CC303E"/>
    <w:rsid w:val="00CD3152"/>
    <w:rsid w:val="00CD4742"/>
    <w:rsid w:val="00CF4261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B0F27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62A7"/>
    <w:rsid w:val="00E53739"/>
    <w:rsid w:val="00E55E45"/>
    <w:rsid w:val="00E64061"/>
    <w:rsid w:val="00E673BA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D054F"/>
    <w:rsid w:val="00F05562"/>
    <w:rsid w:val="00F11058"/>
    <w:rsid w:val="00F24B06"/>
    <w:rsid w:val="00F31FD3"/>
    <w:rsid w:val="00F51A18"/>
    <w:rsid w:val="00F562EB"/>
    <w:rsid w:val="00F56D2A"/>
    <w:rsid w:val="00F80D26"/>
    <w:rsid w:val="00F81F68"/>
    <w:rsid w:val="00F86445"/>
    <w:rsid w:val="00FA191B"/>
    <w:rsid w:val="00FA1EEC"/>
    <w:rsid w:val="00FB6E5B"/>
    <w:rsid w:val="00FC4A20"/>
    <w:rsid w:val="00FE5D62"/>
    <w:rsid w:val="00FF313C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584E-92DB-4C79-A040-00FBC1A8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6</cp:revision>
  <cp:lastPrinted>2016-12-26T07:55:00Z</cp:lastPrinted>
  <dcterms:created xsi:type="dcterms:W3CDTF">2017-01-26T07:29:00Z</dcterms:created>
  <dcterms:modified xsi:type="dcterms:W3CDTF">2017-01-30T19:17:00Z</dcterms:modified>
</cp:coreProperties>
</file>